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30A7CC2">
      <w:pPr>
        <w:suppressLineNumbers w:val="false"/>
        <w:pBdr/>
        <w:spacing w:before="0" w:line="324" w:lineRule="auto"/>
        <w:ind w:right="0" w:firstLine="0" w:left="0"/>
        <w:jc w:val="center"/>
        <w:rPr>
          <w:rFonts w:ascii="Gill Sans MT" w:hAnsi="Gill Sans MT" w:eastAsia="Gill Sans MT" w:cs="Gill Sans MT"/>
          <w:b/>
          <w:bCs/>
          <w:sz w:val="36"/>
          <w:szCs w:val="36"/>
        </w:rPr>
      </w:pPr>
      <w:r>
        <w:rPr>
          <w:rFonts w:ascii="Gill Sans MT" w:hAnsi="Gill Sans MT" w:eastAsia="Gill Sans MT" w:cs="Gill Sans MT"/>
          <w:sz w:val="26"/>
          <w:szCs w:val="26"/>
          <w:highlight w:val="none"/>
        </w:rPr>
      </w:r>
      <w:r>
        <w:rPr>
          <w:rFonts w:ascii="Gill Sans MT" w:hAnsi="Gill Sans MT" w:eastAsia="Gill Sans MT" w:cs="Gill Sans MT"/>
          <w:b/>
          <w:bCs/>
          <w:sz w:val="36"/>
          <w:szCs w:val="36"/>
          <w:highlight w:val="none"/>
        </w:rPr>
        <w:t xml:space="preserve">Gargantua</w:t>
      </w:r>
      <w:r>
        <w:rPr>
          <w:rFonts w:ascii="Gill Sans MT" w:hAnsi="Gill Sans MT" w:eastAsia="Gill Sans MT" w:cs="Gill Sans MT"/>
          <w:b/>
          <w:bCs/>
          <w:sz w:val="36"/>
          <w:szCs w:val="36"/>
          <w:highlight w:val="none"/>
        </w:rPr>
      </w:r>
    </w:p>
    <w:p w14:paraId="6D32B172">
      <w:pPr>
        <w:suppressLineNumbers w:val="false"/>
        <w:pBdr/>
        <w:spacing w:before="0" w:line="324" w:lineRule="auto"/>
        <w:ind w:right="0" w:firstLine="0" w:left="0"/>
        <w:jc w:val="center"/>
        <w:rPr>
          <w:rFonts w:ascii="Gill Sans MT" w:hAnsi="Gill Sans MT" w:eastAsia="Gill Sans MT" w:cs="Gill Sans MT"/>
          <w:sz w:val="26"/>
          <w:szCs w:val="26"/>
          <w:highlight w:val="none"/>
        </w:rPr>
      </w:pPr>
      <w:r>
        <w:rPr>
          <w:rFonts w:ascii="Gill Sans MT" w:hAnsi="Gill Sans MT" w:eastAsia="Gill Sans MT" w:cs="Gill Sans MT"/>
          <w:sz w:val="26"/>
          <w:szCs w:val="26"/>
        </w:rPr>
        <w:t xml:space="preserve">Livre plein de Pantagruelisme </w:t>
      </w:r>
      <w:r/>
      <w:r>
        <w:rPr>
          <w:rFonts w:ascii="Gill Sans MT" w:hAnsi="Gill Sans MT" w:eastAsia="Gill Sans MT" w:cs="Gill Sans MT"/>
          <w:sz w:val="26"/>
          <w:szCs w:val="26"/>
        </w:rPr>
        <w:t xml:space="preserve">jadis composée par M. Alcofribas, abstracteur de Quinte Essence.</w:t>
      </w:r>
      <w:r/>
      <w:r>
        <w:rPr>
          <w:rFonts w:ascii="Gill Sans MT" w:hAnsi="Gill Sans MT" w:eastAsia="Gill Sans MT" w:cs="Gill Sans MT"/>
          <w:sz w:val="26"/>
          <w:szCs w:val="26"/>
          <w:highlight w:val="none"/>
        </w:rPr>
      </w:r>
    </w:p>
    <w:p w14:paraId="3B956B86">
      <w:pPr>
        <w:suppressLineNumbers w:val="false"/>
        <w:pBdr/>
        <w:spacing w:before="0" w:line="324" w:lineRule="auto"/>
        <w:ind w:right="0" w:firstLine="0" w:left="0"/>
        <w:rPr/>
      </w:pPr>
      <w:r>
        <w:rPr>
          <w:rFonts w:ascii="Gill Sans MT" w:hAnsi="Gill Sans MT" w:eastAsia="Gill Sans MT" w:cs="Gill Sans MT"/>
          <w:sz w:val="26"/>
          <w:szCs w:val="26"/>
        </w:rPr>
        <w:t xml:space="preserve"> </w:t>
      </w:r>
      <w:r/>
    </w:p>
    <w:p w14:paraId="43D0A2DB">
      <w:pPr>
        <w:suppressLineNumbers w:val="false"/>
        <w:pBdr/>
        <w:spacing w:before="0" w:line="324" w:lineRule="auto"/>
        <w:ind w:right="0" w:firstLine="0" w:left="0"/>
        <w:rPr/>
      </w:pPr>
      <w:r>
        <w:rPr>
          <w:rFonts w:ascii="Gill Sans MT" w:hAnsi="Gill Sans MT" w:eastAsia="Gill Sans MT" w:cs="Gill Sans MT"/>
          <w:sz w:val="26"/>
          <w:szCs w:val="26"/>
        </w:rPr>
      </w:r>
      <w:r/>
    </w:p>
    <w:p w14:paraId="67E4823F">
      <w:pPr>
        <w:suppressLineNumbers w:val="false"/>
        <w:pBdr/>
        <w:spacing w:before="0" w:line="324" w:lineRule="auto"/>
        <w:ind w:right="0" w:firstLine="0" w:left="0"/>
        <w:rPr>
          <w:b/>
          <w:bCs/>
        </w:rPr>
      </w:pPr>
      <w:r>
        <w:rPr>
          <w:rFonts w:ascii="Gill Sans MT" w:hAnsi="Gill Sans MT" w:eastAsia="Gill Sans MT" w:cs="Gill Sans MT"/>
          <w:b/>
          <w:bCs/>
          <w:sz w:val="26"/>
          <w:szCs w:val="26"/>
        </w:rPr>
        <w:t xml:space="preserve">AUX LECTEURS.</w:t>
      </w:r>
      <w:r>
        <w:rPr>
          <w:rFonts w:ascii="Gill Sans MT" w:hAnsi="Gill Sans MT" w:eastAsia="Gill Sans MT" w:cs="Gill Sans MT"/>
          <w:b/>
          <w:bCs/>
          <w:sz w:val="26"/>
          <w:szCs w:val="26"/>
        </w:rPr>
      </w:r>
      <w:r>
        <w:rPr>
          <w:rFonts w:ascii="Gill Sans MT" w:hAnsi="Gill Sans MT" w:eastAsia="Gill Sans MT" w:cs="Gill Sans MT"/>
          <w:b/>
          <w:bCs/>
          <w:sz w:val="26"/>
          <w:szCs w:val="26"/>
        </w:rPr>
      </w:r>
    </w:p>
    <w:p w14:paraId="6FAD68B3">
      <w:pPr>
        <w:pBdr/>
        <w:spacing/>
        <w:ind/>
        <w:rPr/>
        <w:sectPr>
          <w:footerReference w:type="default" r:id="rId8"/>
          <w:footnotePr/>
          <w:endnotePr/>
          <w:type w:val="nextPage"/>
          <w:pgSz w:h="16838" w:orient="portrait" w:w="11906"/>
          <w:pgMar w:top="1134" w:right="850" w:bottom="1134" w:left="1701" w:header="709" w:footer="709" w:gutter="0"/>
          <w:cols w:num="1" w:sep="0" w:space="708" w:equalWidth="1"/>
        </w:sectPr>
      </w:pPr>
      <w:r/>
    </w:p>
    <w:p w14:paraId="2D057DF2">
      <w:pPr>
        <w:suppressLineNumbers w:val="false"/>
        <w:pBdr/>
        <w:spacing w:before="0" w:line="324" w:lineRule="auto"/>
        <w:ind w:right="0" w:firstLine="0" w:left="0"/>
        <w:rPr/>
      </w:pPr>
      <w:r>
        <w:rPr>
          <w:rFonts w:ascii="Gill Sans MT" w:hAnsi="Gill Sans MT" w:eastAsia="Gill Sans MT" w:cs="Gill Sans MT"/>
          <w:sz w:val="26"/>
          <w:szCs w:val="26"/>
        </w:rPr>
        <w:t xml:space="preserve">Amis lecteurs, qui ce livre lisez,</w:t>
      </w:r>
      <w:r/>
    </w:p>
    <w:p w14:paraId="3E8D2BD0">
      <w:pPr>
        <w:suppressLineNumbers w:val="false"/>
        <w:pBdr/>
        <w:spacing w:before="0" w:line="324" w:lineRule="auto"/>
        <w:ind w:right="0" w:firstLine="0" w:left="0"/>
        <w:rPr/>
      </w:pPr>
      <w:r>
        <w:rPr>
          <w:rFonts w:ascii="Gill Sans MT" w:hAnsi="Gill Sans MT" w:eastAsia="Gill Sans MT" w:cs="Gill Sans MT"/>
          <w:sz w:val="26"/>
          <w:szCs w:val="26"/>
        </w:rPr>
        <w:t xml:space="preserve">Despouillez vous de toute affection;</w:t>
      </w:r>
      <w:r/>
    </w:p>
    <w:p w14:paraId="34E74F4E">
      <w:pPr>
        <w:suppressLineNumbers w:val="false"/>
        <w:pBdr/>
        <w:spacing w:before="0" w:line="324" w:lineRule="auto"/>
        <w:ind w:right="0" w:firstLine="0" w:left="0"/>
        <w:rPr/>
      </w:pPr>
      <w:r>
        <w:rPr>
          <w:rFonts w:ascii="Gill Sans MT" w:hAnsi="Gill Sans MT" w:eastAsia="Gill Sans MT" w:cs="Gill Sans MT"/>
          <w:sz w:val="26"/>
          <w:szCs w:val="26"/>
        </w:rPr>
        <w:t xml:space="preserve">Et, le lisant, ne vous scandalisez :</w:t>
      </w:r>
      <w:r/>
    </w:p>
    <w:p w14:paraId="30C61B75">
      <w:pPr>
        <w:suppressLineNumbers w:val="false"/>
        <w:pBdr/>
        <w:spacing w:before="0" w:line="324" w:lineRule="auto"/>
        <w:ind w:right="0" w:firstLine="0" w:left="0"/>
        <w:rPr/>
      </w:pPr>
      <w:r>
        <w:rPr>
          <w:rFonts w:ascii="Gill Sans MT" w:hAnsi="Gill Sans MT" w:eastAsia="Gill Sans MT" w:cs="Gill Sans MT"/>
          <w:sz w:val="26"/>
          <w:szCs w:val="26"/>
        </w:rPr>
        <w:t xml:space="preserve">Il ne contient mal ne infection.</w:t>
      </w:r>
      <w:r/>
    </w:p>
    <w:p w14:paraId="6D313ED2">
      <w:pPr>
        <w:suppressLineNumbers w:val="false"/>
        <w:pBdr/>
        <w:spacing w:before="0" w:line="324" w:lineRule="auto"/>
        <w:ind w:right="0" w:firstLine="0" w:left="0"/>
        <w:rPr/>
      </w:pPr>
      <w:r>
        <w:rPr>
          <w:rFonts w:ascii="Gill Sans MT" w:hAnsi="Gill Sans MT" w:eastAsia="Gill Sans MT" w:cs="Gill Sans MT"/>
          <w:sz w:val="26"/>
          <w:szCs w:val="26"/>
        </w:rPr>
        <w:t xml:space="preserve">Vray est qu'icy peu de perfection</w:t>
      </w:r>
      <w:r/>
    </w:p>
    <w:p w14:paraId="763CA757">
      <w:pPr>
        <w:suppressLineNumbers w:val="false"/>
        <w:pBdr/>
        <w:spacing w:before="0" w:line="324" w:lineRule="auto"/>
        <w:ind w:right="0" w:firstLine="0" w:left="0"/>
        <w:rPr/>
      </w:pPr>
      <w:r>
        <w:rPr>
          <w:rFonts w:ascii="Gill Sans MT" w:hAnsi="Gill Sans MT" w:eastAsia="Gill Sans MT" w:cs="Gill Sans MT"/>
          <w:sz w:val="26"/>
          <w:szCs w:val="26"/>
        </w:rPr>
        <w:t xml:space="preserve">Vous apprendrez, si non en cas de rire;</w:t>
      </w:r>
      <w:r/>
    </w:p>
    <w:p w14:paraId="5DD74B8D">
      <w:pPr>
        <w:suppressLineNumbers w:val="false"/>
        <w:pBdr/>
        <w:spacing w:before="0" w:line="324" w:lineRule="auto"/>
        <w:ind w:right="0" w:firstLine="0" w:left="0"/>
        <w:rPr/>
      </w:pPr>
      <w:r>
        <w:rPr>
          <w:rFonts w:ascii="Gill Sans MT" w:hAnsi="Gill Sans MT" w:eastAsia="Gill Sans MT" w:cs="Gill Sans MT"/>
          <w:sz w:val="26"/>
          <w:szCs w:val="26"/>
        </w:rPr>
        <w:t xml:space="preserve">Aultre argument ne peut mon cueur elire,</w:t>
      </w:r>
      <w:r/>
    </w:p>
    <w:p w14:paraId="4BA2A5C0">
      <w:pPr>
        <w:suppressLineNumbers w:val="false"/>
        <w:pBdr/>
        <w:spacing w:before="0" w:line="324" w:lineRule="auto"/>
        <w:ind w:right="0" w:firstLine="0" w:left="0"/>
        <w:rPr/>
      </w:pPr>
      <w:r>
        <w:rPr>
          <w:rFonts w:ascii="Gill Sans MT" w:hAnsi="Gill Sans MT" w:eastAsia="Gill Sans MT" w:cs="Gill Sans MT"/>
          <w:sz w:val="26"/>
          <w:szCs w:val="26"/>
        </w:rPr>
        <w:t xml:space="preserve">Voyant le dueil qui vous mine et consomme :</w:t>
      </w:r>
      <w:r/>
    </w:p>
    <w:p w14:paraId="7AFCA3D9">
      <w:pPr>
        <w:suppressLineNumbers w:val="false"/>
        <w:pBdr/>
        <w:spacing w:before="0" w:line="324" w:lineRule="auto"/>
        <w:ind w:right="0" w:firstLine="0" w:left="0"/>
        <w:rPr/>
      </w:pPr>
      <w:r>
        <w:rPr>
          <w:rFonts w:ascii="Gill Sans MT" w:hAnsi="Gill Sans MT" w:eastAsia="Gill Sans MT" w:cs="Gill Sans MT"/>
          <w:sz w:val="26"/>
          <w:szCs w:val="26"/>
        </w:rPr>
        <w:t xml:space="preserve">Mieux est de ris que de larmes escripre,</w:t>
      </w:r>
      <w:r/>
    </w:p>
    <w:p w14:paraId="6CD772BB">
      <w:pPr>
        <w:suppressLineNumbers w:val="false"/>
        <w:pBdr/>
        <w:spacing w:before="0" w:line="324" w:lineRule="auto"/>
        <w:ind w:right="0" w:firstLine="0" w:left="0"/>
        <w:rPr>
          <w:rFonts w:ascii="Gill Sans MT" w:hAnsi="Gill Sans MT" w:eastAsia="Gill Sans MT" w:cs="Gill Sans MT"/>
          <w:sz w:val="26"/>
          <w:szCs w:val="26"/>
          <w:highlight w:val="none"/>
        </w:rPr>
      </w:pPr>
      <w:r>
        <w:rPr>
          <w:rFonts w:ascii="Gill Sans MT" w:hAnsi="Gill Sans MT" w:eastAsia="Gill Sans MT" w:cs="Gill Sans MT"/>
          <w:sz w:val="26"/>
          <w:szCs w:val="26"/>
        </w:rPr>
        <w:t xml:space="preserve">Pour ce que rire est le propre de l'homme.</w:t>
      </w:r>
      <w:r>
        <w:rPr>
          <w:rFonts w:ascii="Gill Sans MT" w:hAnsi="Gill Sans MT" w:eastAsia="Gill Sans MT" w:cs="Gill Sans MT"/>
          <w:sz w:val="26"/>
          <w:szCs w:val="26"/>
        </w:rPr>
      </w:r>
    </w:p>
    <w:p w14:paraId="6AA43B20">
      <w:pPr>
        <w:suppressLineNumbers w:val="false"/>
        <w:pBdr/>
        <w:spacing w:before="0" w:line="324" w:lineRule="auto"/>
        <w:ind w:right="0" w:firstLine="0" w:left="0"/>
        <w:rPr>
          <w:rFonts w:ascii="Gill Sans MT" w:hAnsi="Gill Sans MT" w:eastAsia="Gill Sans MT" w:cs="Gill Sans MT"/>
          <w:sz w:val="26"/>
          <w:szCs w:val="26"/>
        </w:rPr>
      </w:pPr>
      <w:r>
        <w:rPr>
          <w:rFonts w:ascii="Gill Sans MT" w:hAnsi="Gill Sans MT" w:eastAsia="Gill Sans MT" w:cs="Gill Sans MT"/>
          <w:sz w:val="26"/>
          <w:szCs w:val="26"/>
          <w:highlight w:val="none"/>
        </w:rPr>
        <w:br w:type="column"/>
      </w: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r>
        <w:rPr>
          <w:rFonts w:ascii="Gill Sans MT" w:hAnsi="Gill Sans MT" w:eastAsia="Gill Sans MT" w:cs="Gill Sans MT"/>
          <w:sz w:val="26"/>
          <w:szCs w:val="26"/>
        </w:rPr>
        <w:t xml:space="preserve">Amis lecteurs, qui lisez ce livre,</w:t>
      </w:r>
      <w:r/>
      <w:r>
        <w:rPr>
          <w:rFonts w:ascii="Gill Sans MT" w:hAnsi="Gill Sans MT" w:eastAsia="Gill Sans MT" w:cs="Gill Sans MT"/>
          <w:sz w:val="26"/>
          <w:szCs w:val="26"/>
        </w:rPr>
      </w:r>
    </w:p>
    <w:p w14:paraId="12BB03C9">
      <w:pPr>
        <w:suppressLineNumbers w:val="false"/>
        <w:pBdr/>
        <w:spacing w:before="0" w:line="324" w:lineRule="auto"/>
        <w:ind w:right="0" w:firstLine="0" w:left="0"/>
        <w:rPr/>
      </w:pPr>
      <w:r>
        <w:rPr>
          <w:rFonts w:ascii="Gill Sans MT" w:hAnsi="Gill Sans MT" w:eastAsia="Gill Sans MT" w:cs="Gill Sans MT"/>
          <w:sz w:val="26"/>
          <w:szCs w:val="26"/>
        </w:rPr>
        <w:t xml:space="preserve">Dépouillez-vous de toute passion</w:t>
      </w:r>
      <w:r/>
    </w:p>
    <w:p w14:paraId="793BD186">
      <w:pPr>
        <w:suppressLineNumbers w:val="false"/>
        <w:pBdr/>
        <w:spacing w:before="0" w:line="324" w:lineRule="auto"/>
        <w:ind w:right="0" w:firstLine="0" w:left="0"/>
        <w:rPr/>
      </w:pPr>
      <w:r>
        <w:rPr>
          <w:rFonts w:ascii="Gill Sans MT" w:hAnsi="Gill Sans MT" w:eastAsia="Gill Sans MT" w:cs="Gill Sans MT"/>
          <w:sz w:val="26"/>
          <w:szCs w:val="26"/>
        </w:rPr>
        <w:t xml:space="preserve">Et, en le lisant, ne soyez pas scandalisés.</w:t>
      </w:r>
      <w:r/>
    </w:p>
    <w:p w14:paraId="12993AF2">
      <w:pPr>
        <w:suppressLineNumbers w:val="false"/>
        <w:pBdr/>
        <w:spacing w:before="0" w:line="324" w:lineRule="auto"/>
        <w:ind w:right="0" w:firstLine="0" w:left="0"/>
        <w:rPr/>
      </w:pPr>
      <w:r>
        <w:rPr>
          <w:rFonts w:ascii="Gill Sans MT" w:hAnsi="Gill Sans MT" w:eastAsia="Gill Sans MT" w:cs="Gill Sans MT"/>
          <w:sz w:val="26"/>
          <w:szCs w:val="26"/>
        </w:rPr>
        <w:t xml:space="preserve">Il ne contient ni mal ni corruption;</w:t>
      </w:r>
      <w:r/>
    </w:p>
    <w:p w14:paraId="040FEEDF">
      <w:pPr>
        <w:suppressLineNumbers w:val="false"/>
        <w:pBdr/>
        <w:spacing w:before="0" w:line="324" w:lineRule="auto"/>
        <w:ind w:right="0" w:firstLine="0" w:left="0"/>
        <w:rPr/>
      </w:pPr>
      <w:r>
        <w:rPr>
          <w:rFonts w:ascii="Gill Sans MT" w:hAnsi="Gill Sans MT" w:eastAsia="Gill Sans MT" w:cs="Gill Sans MT"/>
          <w:sz w:val="26"/>
          <w:szCs w:val="26"/>
        </w:rPr>
        <w:t xml:space="preserve">Il est vrai qu'ici vous ne trouverez</w:t>
      </w:r>
      <w:r/>
    </w:p>
    <w:p w14:paraId="22C35E68">
      <w:pPr>
        <w:suppressLineNumbers w:val="false"/>
        <w:pBdr/>
        <w:spacing w:before="0" w:line="324" w:lineRule="auto"/>
        <w:ind w:right="0" w:firstLine="0" w:left="0"/>
        <w:rPr/>
      </w:pPr>
      <w:r>
        <w:rPr>
          <w:rFonts w:ascii="Gill Sans MT" w:hAnsi="Gill Sans MT" w:eastAsia="Gill Sans MT" w:cs="Gill Sans MT"/>
          <w:sz w:val="26"/>
          <w:szCs w:val="26"/>
        </w:rPr>
        <w:t xml:space="preserve">Guère de perfection, sauf si on se met à rire;</w:t>
      </w:r>
      <w:r/>
    </w:p>
    <w:p w14:paraId="36694721">
      <w:pPr>
        <w:suppressLineNumbers w:val="false"/>
        <w:pBdr/>
        <w:spacing w:before="0" w:line="324" w:lineRule="auto"/>
        <w:ind w:right="0" w:firstLine="0" w:left="0"/>
        <w:rPr/>
      </w:pPr>
      <w:r>
        <w:rPr>
          <w:rFonts w:ascii="Gill Sans MT" w:hAnsi="Gill Sans MT" w:eastAsia="Gill Sans MT" w:cs="Gill Sans MT"/>
          <w:sz w:val="26"/>
          <w:szCs w:val="26"/>
        </w:rPr>
        <w:t xml:space="preserve">Autre sujet mon coeur ne peut choisir</w:t>
      </w:r>
      <w:r/>
    </w:p>
    <w:p w14:paraId="2B9D927E">
      <w:pPr>
        <w:suppressLineNumbers w:val="false"/>
        <w:pBdr/>
        <w:spacing w:before="0" w:line="324" w:lineRule="auto"/>
        <w:ind w:right="0" w:firstLine="0" w:left="0"/>
        <w:rPr/>
      </w:pPr>
      <w:r>
        <w:rPr>
          <w:rFonts w:ascii="Gill Sans MT" w:hAnsi="Gill Sans MT" w:eastAsia="Gill Sans MT" w:cs="Gill Sans MT"/>
          <w:sz w:val="26"/>
          <w:szCs w:val="26"/>
        </w:rPr>
        <w:t xml:space="preserve">À la vue du chagrin qui vous mine et consume.</w:t>
      </w:r>
      <w:r/>
    </w:p>
    <w:p w14:paraId="57B9E794">
      <w:pPr>
        <w:suppressLineNumbers w:val="false"/>
        <w:pBdr/>
        <w:spacing w:before="0" w:line="324" w:lineRule="auto"/>
        <w:ind w:right="0" w:firstLine="0" w:left="0"/>
        <w:rPr/>
      </w:pPr>
      <w:r>
        <w:rPr>
          <w:rFonts w:ascii="Gill Sans MT" w:hAnsi="Gill Sans MT" w:eastAsia="Gill Sans MT" w:cs="Gill Sans MT"/>
          <w:sz w:val="26"/>
          <w:szCs w:val="26"/>
        </w:rPr>
        <w:t xml:space="preserve">Il vaut mieux traiter du rire que des larmes,</w:t>
      </w:r>
      <w:r/>
    </w:p>
    <w:p w14:paraId="6E387124">
      <w:pPr>
        <w:suppressLineNumbers w:val="false"/>
        <w:pBdr/>
        <w:spacing w:before="0" w:line="324" w:lineRule="auto"/>
        <w:ind w:right="0" w:firstLine="0" w:left="0"/>
        <w:rPr/>
        <w:sectPr>
          <w:footerReference w:type="default" r:id="rId9"/>
          <w:footnotePr/>
          <w:endnotePr/>
          <w:type w:val="continuous"/>
          <w:pgSz w:h="16838" w:orient="portrait" w:w="11906"/>
          <w:pgMar w:top="1134" w:right="850" w:bottom="1134" w:left="1701" w:header="709" w:footer="709" w:gutter="0"/>
          <w:cols w:num="2" w:sep="0" w:space="709" w:equalWidth="1"/>
        </w:sectPr>
      </w:pPr>
      <w:r>
        <w:rPr>
          <w:rFonts w:ascii="Gill Sans MT" w:hAnsi="Gill Sans MT" w:eastAsia="Gill Sans MT" w:cs="Gill Sans MT"/>
          <w:sz w:val="26"/>
          <w:szCs w:val="26"/>
        </w:rPr>
        <w:t xml:space="preserve">Parce que rire est le propre de l'homme.</w:t>
      </w:r>
      <w:r/>
    </w:p>
    <w:p w14:paraId="0E19506F">
      <w:pPr>
        <w:suppressLineNumbers w:val="false"/>
        <w:pBdr/>
        <w:spacing w:before="0" w:line="324" w:lineRule="auto"/>
        <w:ind w:right="0" w:firstLine="0" w:left="0"/>
        <w:rPr/>
      </w:pPr>
      <w:r>
        <w:rPr>
          <w:rFonts w:ascii="Gill Sans MT" w:hAnsi="Gill Sans MT" w:eastAsia="Gill Sans MT" w:cs="Gill Sans MT"/>
          <w:sz w:val="26"/>
          <w:szCs w:val="26"/>
        </w:rPr>
        <w:t xml:space="preserve"> </w:t>
      </w:r>
      <w:r/>
    </w:p>
    <w:p w14:paraId="2CDB8599">
      <w:pPr>
        <w:suppressLineNumbers w:val="false"/>
        <w:pBdr/>
        <w:spacing w:before="0" w:line="324" w:lineRule="auto"/>
        <w:ind w:right="0" w:firstLine="0" w:left="0"/>
        <w:rPr/>
      </w:pPr>
      <w:r>
        <w:rPr>
          <w:rFonts w:ascii="Gill Sans MT" w:hAnsi="Gill Sans MT" w:eastAsia="Gill Sans MT" w:cs="Gill Sans MT"/>
          <w:sz w:val="26"/>
          <w:szCs w:val="26"/>
        </w:rPr>
      </w:r>
      <w:r/>
    </w:p>
    <w:p w14:paraId="558495EE">
      <w:pPr>
        <w:suppressLineNumbers w:val="false"/>
        <w:pBdr/>
        <w:spacing w:before="0" w:line="324" w:lineRule="auto"/>
        <w:ind w:right="0" w:firstLine="0" w:left="0"/>
        <w:rPr/>
      </w:pPr>
      <w:r>
        <w:rPr>
          <w:rFonts w:ascii="Gill Sans MT" w:hAnsi="Gill Sans MT" w:eastAsia="Gill Sans MT" w:cs="Gill Sans MT"/>
          <w:sz w:val="26"/>
          <w:szCs w:val="26"/>
        </w:rPr>
      </w:r>
      <w:r/>
    </w:p>
    <w:p w14:paraId="59AB34B9">
      <w:pPr>
        <w:suppressLineNumbers w:val="false"/>
        <w:pBdr/>
        <w:shd w:val="nil"/>
        <w:spacing/>
        <w:ind/>
        <w:rPr>
          <w:rFonts w:ascii="Gill Sans MT" w:hAnsi="Gill Sans MT" w:eastAsia="Gill Sans MT" w:cs="Gill Sans MT"/>
          <w:sz w:val="26"/>
          <w:szCs w:val="26"/>
        </w:rPr>
      </w:pPr>
      <w:r>
        <w:rPr>
          <w:rFonts w:ascii="Gill Sans MT" w:hAnsi="Gill Sans MT" w:eastAsia="Gill Sans MT" w:cs="Gill Sans MT"/>
          <w:sz w:val="26"/>
          <w:szCs w:val="26"/>
          <w:highlight w:val="none"/>
        </w:rPr>
        <w:br w:type="page" w:clear="all"/>
      </w: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p>
    <w:p w14:paraId="395CC080">
      <w:pPr>
        <w:suppressLineNumbers w:val="false"/>
        <w:pBdr/>
        <w:spacing w:before="0" w:line="324" w:lineRule="auto"/>
        <w:ind w:right="0" w:firstLine="0" w:left="0"/>
        <w:rPr>
          <w:rFonts w:ascii="Gill Sans MT" w:hAnsi="Gill Sans MT" w:eastAsia="Gill Sans MT" w:cs="Gill Sans MT"/>
          <w:b/>
          <w:bCs/>
          <w:sz w:val="28"/>
          <w:szCs w:val="28"/>
          <w:highlight w:val="none"/>
        </w:rPr>
      </w:pPr>
      <w:r>
        <w:rPr>
          <w:b/>
          <w:bCs/>
          <w:sz w:val="24"/>
          <w:szCs w:val="24"/>
        </w:rPr>
      </w:r>
      <w:r>
        <w:rPr>
          <w:rFonts w:ascii="Gill Sans MT" w:hAnsi="Gill Sans MT" w:eastAsia="Gill Sans MT" w:cs="Gill Sans MT"/>
          <w:b/>
          <w:bCs/>
          <w:sz w:val="28"/>
          <w:szCs w:val="28"/>
        </w:rPr>
        <w:t xml:space="preserve">Prologue de l'auteur.</w:t>
      </w:r>
      <w:r>
        <w:rPr>
          <w:b/>
          <w:bCs/>
          <w:sz w:val="24"/>
          <w:szCs w:val="24"/>
        </w:rPr>
      </w:r>
      <w:r>
        <w:rPr>
          <w:rFonts w:ascii="Gill Sans MT" w:hAnsi="Gill Sans MT" w:eastAsia="Gill Sans MT" w:cs="Gill Sans MT"/>
          <w:b/>
          <w:bCs/>
          <w:sz w:val="28"/>
          <w:szCs w:val="28"/>
        </w:rPr>
      </w:r>
    </w:p>
    <w:p w14:paraId="21BB81F8">
      <w:pPr>
        <w:suppressLineNumbers w:val="false"/>
        <w:pBdr/>
        <w:spacing w:before="0" w:line="324" w:lineRule="auto"/>
        <w:ind w:right="0" w:firstLine="0" w:left="0"/>
        <w:rPr/>
      </w:pPr>
      <w:r>
        <w:rPr>
          <w:rFonts w:ascii="Gill Sans MT" w:hAnsi="Gill Sans MT" w:eastAsia="Gill Sans MT" w:cs="Gill Sans MT"/>
          <w:sz w:val="26"/>
          <w:szCs w:val="26"/>
        </w:rPr>
        <w:t xml:space="preserve"> </w:t>
      </w:r>
      <w:r/>
    </w:p>
    <w:p w14:paraId="51868429">
      <w:pPr>
        <w:suppressLineNumbers w:val="false"/>
        <w:pBdr/>
        <w:spacing w:before="0" w:line="324" w:lineRule="auto"/>
        <w:ind w:right="0" w:firstLine="0" w:left="0"/>
        <w:rPr/>
      </w:pPr>
      <w:r>
        <w:rPr>
          <w:rFonts w:ascii="Gill Sans MT" w:hAnsi="Gill Sans MT" w:eastAsia="Gill Sans MT" w:cs="Gill Sans MT"/>
          <w:sz w:val="26"/>
          <w:szCs w:val="26"/>
        </w:rPr>
      </w:r>
      <w:r/>
    </w:p>
    <w:p w14:paraId="53F19B47">
      <w:pPr>
        <w:suppressLineNumbers w:val="false"/>
        <w:pBdr/>
        <w:spacing w:before="0" w:line="324" w:lineRule="auto"/>
        <w:ind w:right="0" w:firstLine="0" w:left="0"/>
        <w:rPr/>
      </w:pPr>
      <w:r>
        <w:rPr>
          <w:rFonts w:ascii="Gill Sans MT" w:hAnsi="Gill Sans MT" w:eastAsia="Gill Sans MT" w:cs="Gill Sans MT"/>
          <w:sz w:val="26"/>
          <w:szCs w:val="26"/>
        </w:rPr>
        <w:t xml:space="preserve">Buveurs très illustres et vous, vérolés très précieux (c'est à vous, à personne d'autre que sont dédiés mes écrits), dans le dialogue de Platon intitulé Le Banquet, Alcibiade faisant l'éloge de son précepteur Socrate, sans conteste prince des philosophes, l</w:t>
      </w:r>
      <w:r>
        <w:rPr>
          <w:rFonts w:ascii="Gill Sans MT" w:hAnsi="Gill Sans MT" w:eastAsia="Gill Sans MT" w:cs="Gill Sans MT"/>
          <w:sz w:val="26"/>
          <w:szCs w:val="26"/>
        </w:rPr>
        <w:t xml:space="preserve">e déclare, entre autres propos, semblable aux Silènes. Les Silènes étaient jadis de petites boîtes comme on en voit à présent dans les boutiques des apothicaires; au-dessus étaient peintes des figures amusantes et frivoles : harpies, satyres, oisons bridés,</w:t>
      </w:r>
      <w:r>
        <w:rPr>
          <w:rFonts w:ascii="Gill Sans MT" w:hAnsi="Gill Sans MT" w:eastAsia="Gill Sans MT" w:cs="Gill Sans MT"/>
          <w:sz w:val="26"/>
          <w:szCs w:val="26"/>
        </w:rPr>
        <w:t xml:space="preserve"> lièvres cornus, canes bâtées, boucs volants, cerfs attelés et autres semblables figures imaginaires, arbitrairement inventées pour inciter les gens à rire, à l'instar de Silène, maître du bon Bacchus. Mais à l'intérieur, on conservait les fines drogues com</w:t>
      </w:r>
      <w:r>
        <w:rPr>
          <w:rFonts w:ascii="Gill Sans MT" w:hAnsi="Gill Sans MT" w:eastAsia="Gill Sans MT" w:cs="Gill Sans MT"/>
          <w:sz w:val="26"/>
          <w:szCs w:val="26"/>
        </w:rPr>
        <w:t xml:space="preserve">me le baume, l'ambre gris, l'amome, le musc, la civette, les pierreries et autres produits de grande valeur. Alcibiade disait que tel était Socrate, parce que, ne voyant que son physique et le jugeant sur son aspect extérieur, vous n'en auriez pas donné une</w:t>
      </w:r>
      <w:r>
        <w:rPr>
          <w:rFonts w:ascii="Gill Sans MT" w:hAnsi="Gill Sans MT" w:eastAsia="Gill Sans MT" w:cs="Gill Sans MT"/>
          <w:sz w:val="26"/>
          <w:szCs w:val="26"/>
        </w:rPr>
        <w:t xml:space="preserve"> pelure d'oignon tant il était laid de corps et ridicule en son maintien : le nez pointu, le regard d'un taureau, le visage d'un fol, ingénu dans ses moeurs, rustique en son vêtement, infortuné au regard de l'argent, malheureux en amour, inapte à tous les o</w:t>
      </w:r>
      <w:r>
        <w:rPr>
          <w:rFonts w:ascii="Gill Sans MT" w:hAnsi="Gill Sans MT" w:eastAsia="Gill Sans MT" w:cs="Gill Sans MT"/>
          <w:sz w:val="26"/>
          <w:szCs w:val="26"/>
        </w:rPr>
        <w:t xml:space="preserve">ffices de la vie publique; toujours riant, toujours prêt à trinquer avec chacun, toujours se moquant, toujours dissimulant son divin savoir. Mais en ouvrant une telle boîte, vous auriez trouvé au-dedans un céleste et inappréciable ingrédient : une intellige</w:t>
      </w:r>
      <w:r>
        <w:rPr>
          <w:rFonts w:ascii="Gill Sans MT" w:hAnsi="Gill Sans MT" w:eastAsia="Gill Sans MT" w:cs="Gill Sans MT"/>
          <w:sz w:val="26"/>
          <w:szCs w:val="26"/>
        </w:rPr>
        <w:t xml:space="preserve">nce plus qu'humaine, une force d'âme prodigieuse, un invincible courage, une sobriété sans égale, une incontestable sérénité, une parfaite fermeté, un incroyable détachement envers tout ce pour quoi les humains s'appliquent tant à veiller, courir, travaille</w:t>
      </w:r>
      <w:r>
        <w:rPr>
          <w:rFonts w:ascii="Gill Sans MT" w:hAnsi="Gill Sans MT" w:eastAsia="Gill Sans MT" w:cs="Gill Sans MT"/>
          <w:sz w:val="26"/>
          <w:szCs w:val="26"/>
        </w:rPr>
        <w:t xml:space="preserve">r, naviguer et guerroyer.</w:t>
      </w:r>
      <w:r/>
      <w:r>
        <w:rPr>
          <w:rFonts w:ascii="Gill Sans MT" w:hAnsi="Gill Sans MT" w:eastAsia="Gill Sans MT" w:cs="Gill Sans MT"/>
          <w:sz w:val="26"/>
          <w:szCs w:val="26"/>
        </w:rPr>
      </w:r>
      <w:r/>
      <w:r>
        <w:rPr>
          <w:rFonts w:ascii="Gill Sans MT" w:hAnsi="Gill Sans MT" w:eastAsia="Gill Sans MT" w:cs="Gill Sans MT"/>
          <w:sz w:val="26"/>
          <w:szCs w:val="26"/>
        </w:rPr>
      </w:r>
    </w:p>
    <w:p w14:paraId="4D9DE89D">
      <w:pPr>
        <w:suppressLineNumbers w:val="false"/>
        <w:pBdr/>
        <w:spacing w:before="0" w:line="324" w:lineRule="auto"/>
        <w:ind w:right="0" w:firstLine="0" w:left="0"/>
        <w:rPr/>
      </w:pPr>
      <w:r>
        <w:rPr>
          <w:rFonts w:ascii="Gill Sans MT" w:hAnsi="Gill Sans MT" w:eastAsia="Gill Sans MT" w:cs="Gill Sans MT"/>
          <w:sz w:val="26"/>
          <w:szCs w:val="26"/>
        </w:rPr>
        <w:t xml:space="preserve">À quoi veut aboutir, à votre avis, ce prélude, ce coup d'essai ? C'est que vous, mes bons disciples, et quelques autres fois en disponibilité, lorsque vous lisez les joyeux titres de certains livres de notre invention comme Gargantua, Pantagruel, Fessepinte</w:t>
      </w:r>
      <w:r>
        <w:rPr>
          <w:rFonts w:ascii="Gill Sans MT" w:hAnsi="Gill Sans MT" w:eastAsia="Gill Sans MT" w:cs="Gill Sans MT"/>
          <w:sz w:val="26"/>
          <w:szCs w:val="26"/>
        </w:rPr>
        <w:t xml:space="preserve">, La Dignité des Braguettes, Des Pois au lard assaisonnés d'un commentaire, etc., vous jugez trop facilement qu'il n'y est question au-dedans que de moqueries, pitreries et joyeuses menteries vu qu'à l'extérieur l'écriteau (c'est-à-dire le titre) est habitu</w:t>
      </w:r>
      <w:r>
        <w:rPr>
          <w:rFonts w:ascii="Gill Sans MT" w:hAnsi="Gill Sans MT" w:eastAsia="Gill Sans MT" w:cs="Gill Sans MT"/>
          <w:sz w:val="26"/>
          <w:szCs w:val="26"/>
        </w:rPr>
        <w:t xml:space="preserve">ellement compris, sans examen plus approfondi, dans le sens de la dérision ou de la plaisanterie. Mais ce n'est pas avec une telle désinvolture qu'il convient de juger les œuvres des humains. Car vous dites vous-mêmes que l'habit ne fait point le moine; et</w:t>
      </w:r>
      <w:r>
        <w:rPr>
          <w:rFonts w:ascii="Gill Sans MT" w:hAnsi="Gill Sans MT" w:eastAsia="Gill Sans MT" w:cs="Gill Sans MT"/>
          <w:sz w:val="26"/>
          <w:szCs w:val="26"/>
        </w:rPr>
        <w:t xml:space="preserve"> tel a revêtu un habit monacal, qui n'est en dedans rien moins que moine, et tel a revêtu une cape espagnole, qui, au fond du coeur, ne doit rien à l'Espagne. C'est pourquoi il faut ouvrir le livre et soigneusement peser ce qui y est exposé. C'est alors que</w:t>
      </w:r>
      <w:r>
        <w:rPr>
          <w:rFonts w:ascii="Gill Sans MT" w:hAnsi="Gill Sans MT" w:eastAsia="Gill Sans MT" w:cs="Gill Sans MT"/>
          <w:sz w:val="26"/>
          <w:szCs w:val="26"/>
        </w:rPr>
        <w:t xml:space="preserve"> vous vous rendrez compte que l'ingrédient contenu dedans est de bien autre valeur que ne le promettait la boîte; c'est-à-dire que les matières traitées ici ne sont pas aussi frivoles que, au-dessus, le titre le laissait présumer.</w:t>
      </w:r>
      <w:r/>
      <w:r>
        <w:rPr>
          <w:rFonts w:ascii="Gill Sans MT" w:hAnsi="Gill Sans MT" w:eastAsia="Gill Sans MT" w:cs="Gill Sans MT"/>
          <w:sz w:val="26"/>
          <w:szCs w:val="26"/>
        </w:rPr>
      </w:r>
      <w:r/>
      <w:r>
        <w:rPr>
          <w:rFonts w:ascii="Gill Sans MT" w:hAnsi="Gill Sans MT" w:eastAsia="Gill Sans MT" w:cs="Gill Sans MT"/>
          <w:sz w:val="26"/>
          <w:szCs w:val="26"/>
        </w:rPr>
      </w:r>
    </w:p>
    <w:p w14:paraId="7F4BF9A0">
      <w:pPr>
        <w:suppressLineNumbers w:val="false"/>
        <w:pBdr/>
        <w:spacing w:before="0" w:line="324" w:lineRule="auto"/>
        <w:ind w:right="0" w:firstLine="0" w:left="0"/>
        <w:rPr/>
      </w:pPr>
      <w:r>
        <w:rPr>
          <w:rFonts w:ascii="Gill Sans MT" w:hAnsi="Gill Sans MT" w:eastAsia="Gill Sans MT" w:cs="Gill Sans MT"/>
          <w:sz w:val="26"/>
          <w:szCs w:val="26"/>
        </w:rPr>
        <w:t xml:space="preserve">Et, en supposant que, au sens littéral, vous trouviez une matière assez joyeuse et qui corresponde bien au titre, il faut pourtant ne pas s'arrêter là, comme enchanté par les Sirènes, mais interpréter dans le sens transcendant ce que peut-être vous pensiez </w:t>
      </w:r>
      <w:r>
        <w:rPr>
          <w:rFonts w:ascii="Gill Sans MT" w:hAnsi="Gill Sans MT" w:eastAsia="Gill Sans MT" w:cs="Gill Sans MT"/>
          <w:sz w:val="26"/>
          <w:szCs w:val="26"/>
        </w:rPr>
        <w:t xml:space="preserve">être dit de verve.</w:t>
      </w:r>
      <w:r/>
      <w:r>
        <w:rPr>
          <w:rFonts w:ascii="Gill Sans MT" w:hAnsi="Gill Sans MT" w:eastAsia="Gill Sans MT" w:cs="Gill Sans MT"/>
          <w:sz w:val="26"/>
          <w:szCs w:val="26"/>
        </w:rPr>
      </w:r>
      <w:r/>
      <w:r>
        <w:rPr>
          <w:rFonts w:ascii="Gill Sans MT" w:hAnsi="Gill Sans MT" w:eastAsia="Gill Sans MT" w:cs="Gill Sans MT"/>
          <w:sz w:val="26"/>
          <w:szCs w:val="26"/>
        </w:rPr>
      </w:r>
    </w:p>
    <w:p w14:paraId="1FFFF0C6">
      <w:pPr>
        <w:suppressLineNumbers w:val="false"/>
        <w:pBdr/>
        <w:spacing w:before="0" w:line="324" w:lineRule="auto"/>
        <w:ind w:right="0" w:firstLine="0" w:left="0"/>
        <w:rPr/>
      </w:pPr>
      <w:r>
        <w:rPr>
          <w:rFonts w:ascii="Gill Sans MT" w:hAnsi="Gill Sans MT" w:eastAsia="Gill Sans MT" w:cs="Gill Sans MT"/>
          <w:sz w:val="26"/>
          <w:szCs w:val="26"/>
        </w:rPr>
        <w:t xml:space="preserve">N'avez-vous jamais attaqué une bouteille au tire-bouchon ? Nom d'un chien ! Rappelez-vous la contenance que vous aviez. Mais n'avez-vous jamais vu un chien rencontrant quelque os à moelle ? C'est, comme le dit Platon au Livre II de La République, la bête la</w:t>
      </w:r>
      <w:r>
        <w:rPr>
          <w:rFonts w:ascii="Gill Sans MT" w:hAnsi="Gill Sans MT" w:eastAsia="Gill Sans MT" w:cs="Gill Sans MT"/>
          <w:sz w:val="26"/>
          <w:szCs w:val="26"/>
        </w:rPr>
        <w:t xml:space="preserve"> plus philosophe du monde. Si vous en avez vu un, vous avez pu remarquer avec quelle sollicitude il guette son os, avec quel soin il le garde, avec quelle ferveur il le tient, avec quelles précautions il l'entame, avec quelle passion il le brise, avec quell</w:t>
      </w:r>
      <w:r>
        <w:rPr>
          <w:rFonts w:ascii="Gill Sans MT" w:hAnsi="Gill Sans MT" w:eastAsia="Gill Sans MT" w:cs="Gill Sans MT"/>
          <w:sz w:val="26"/>
          <w:szCs w:val="26"/>
        </w:rPr>
        <w:t xml:space="preserve">e diligence il le suce. Quel instinct le pousse ? Qu'espère-t-il de son travail, à quel fruit prétend-il ? À rien de plus qu'à un peu de moelle. Il est vrai que ce peu est plus délicieux que le beaucoup de toute autre nourriture, parce que la moelle est un </w:t>
      </w:r>
      <w:r>
        <w:rPr>
          <w:rFonts w:ascii="Gill Sans MT" w:hAnsi="Gill Sans MT" w:eastAsia="Gill Sans MT" w:cs="Gill Sans MT"/>
          <w:sz w:val="26"/>
          <w:szCs w:val="26"/>
        </w:rPr>
        <w:t xml:space="preserve">aliment élaboré jusqu'à sa perfection naturelle, selon Galien au livre III des Facultés naturelles et au livre XI de L'Usage des parties du corps.</w:t>
      </w:r>
      <w:r/>
      <w:r>
        <w:rPr>
          <w:rFonts w:ascii="Gill Sans MT" w:hAnsi="Gill Sans MT" w:eastAsia="Gill Sans MT" w:cs="Gill Sans MT"/>
          <w:sz w:val="26"/>
          <w:szCs w:val="26"/>
        </w:rPr>
      </w:r>
      <w:r/>
      <w:r>
        <w:rPr>
          <w:rFonts w:ascii="Gill Sans MT" w:hAnsi="Gill Sans MT" w:eastAsia="Gill Sans MT" w:cs="Gill Sans MT"/>
          <w:sz w:val="26"/>
          <w:szCs w:val="26"/>
        </w:rPr>
      </w:r>
    </w:p>
    <w:p w14:paraId="25ACC051">
      <w:pPr>
        <w:suppressLineNumbers w:val="false"/>
        <w:pBdr/>
        <w:spacing w:before="0" w:line="324" w:lineRule="auto"/>
        <w:ind w:right="0" w:firstLine="0" w:left="0"/>
        <w:rPr/>
      </w:pPr>
      <w:r>
        <w:rPr>
          <w:rFonts w:ascii="Gill Sans MT" w:hAnsi="Gill Sans MT" w:eastAsia="Gill Sans MT" w:cs="Gill Sans MT"/>
          <w:sz w:val="26"/>
          <w:szCs w:val="26"/>
        </w:rPr>
        <w:t xml:space="preserve">À l'exemple de ce chien, il vous convient d'avoir, légers à la poursuite et hardis à l'attaque, le discernement de humer, sentir et apprécier ces beaux livres de haute graisse; puis, par une lecture attentive et une réflexion assidue, rompre l'os et sucer l</w:t>
      </w:r>
      <w:r>
        <w:rPr>
          <w:rFonts w:ascii="Gill Sans MT" w:hAnsi="Gill Sans MT" w:eastAsia="Gill Sans MT" w:cs="Gill Sans MT"/>
          <w:sz w:val="26"/>
          <w:szCs w:val="26"/>
        </w:rPr>
        <w:t xml:space="preserve">a substantifique moelle (c'est-à-dire ce que je comprends par ces symboles pythagoriques) avec le ferme espoir de devenir avisés et vertueux grâce à cette lecture : vous y trouverez un goût plus subtil et une philosophie cachée qui vous révélera de très hau</w:t>
      </w:r>
      <w:r>
        <w:rPr>
          <w:rFonts w:ascii="Gill Sans MT" w:hAnsi="Gill Sans MT" w:eastAsia="Gill Sans MT" w:cs="Gill Sans MT"/>
          <w:sz w:val="26"/>
          <w:szCs w:val="26"/>
        </w:rPr>
        <w:t xml:space="preserve">ts arcanes et d'horrifiques mystères, en ce qui concerne tant notre religion que, aussi, la situation politique et la gestion des affaires.</w:t>
      </w:r>
      <w:r/>
      <w:r>
        <w:rPr>
          <w:rFonts w:ascii="Gill Sans MT" w:hAnsi="Gill Sans MT" w:eastAsia="Gill Sans MT" w:cs="Gill Sans MT"/>
          <w:sz w:val="26"/>
          <w:szCs w:val="26"/>
        </w:rPr>
      </w:r>
      <w:r/>
      <w:r>
        <w:rPr>
          <w:rFonts w:ascii="Gill Sans MT" w:hAnsi="Gill Sans MT" w:eastAsia="Gill Sans MT" w:cs="Gill Sans MT"/>
          <w:sz w:val="26"/>
          <w:szCs w:val="26"/>
        </w:rPr>
      </w:r>
    </w:p>
    <w:p w14:paraId="7FE8F52C">
      <w:pPr>
        <w:suppressLineNumbers w:val="false"/>
        <w:pBdr/>
        <w:spacing w:before="0" w:line="324" w:lineRule="auto"/>
        <w:ind w:right="0" w:firstLine="0" w:left="0"/>
        <w:rPr/>
      </w:pPr>
      <w:r>
        <w:rPr>
          <w:rFonts w:ascii="Gill Sans MT" w:hAnsi="Gill Sans MT" w:eastAsia="Gill Sans MT" w:cs="Gill Sans MT"/>
          <w:sz w:val="26"/>
          <w:szCs w:val="26"/>
        </w:rPr>
        <w:t xml:space="preserve">Croyez-vous, en votre bonne foi, qu'Homère écrivant L'Iliade et L'Odyssée, ait pu penser aux allégories par lesquelles Plutarque, Héraclide du Pont, Eustathe, Phurnutus, l'ont utilisé pour leurs rafistolages, et à ce que Politien a pillé chez ceux-ci ? Si v</w:t>
      </w:r>
      <w:r>
        <w:rPr>
          <w:rFonts w:ascii="Gill Sans MT" w:hAnsi="Gill Sans MT" w:eastAsia="Gill Sans MT" w:cs="Gill Sans MT"/>
          <w:sz w:val="26"/>
          <w:szCs w:val="26"/>
        </w:rPr>
        <w:t xml:space="preserve">ous le croyez, vous n'approchez ni des pieds ni des mains de mon opinion, selon le décret de laquelle Homère n'a pas songé davantage à ces allégories qu'Ovide en ses Métamorphoses n'a songé aux mystères de l'Evangile, théorie que certain Frère Lubin, un vra</w:t>
      </w:r>
      <w:r>
        <w:rPr>
          <w:rFonts w:ascii="Gill Sans MT" w:hAnsi="Gill Sans MT" w:eastAsia="Gill Sans MT" w:cs="Gill Sans MT"/>
          <w:sz w:val="26"/>
          <w:szCs w:val="26"/>
        </w:rPr>
        <w:t xml:space="preserve">i pique-assiette, s'est efforcé de démontrer pour le cas où il rencontrerait par hasard des gens aussi fous que lui et, comme dit le proverbe, couvercle digne du chaudron.</w:t>
      </w:r>
      <w:r/>
      <w:r>
        <w:rPr>
          <w:rFonts w:ascii="Gill Sans MT" w:hAnsi="Gill Sans MT" w:eastAsia="Gill Sans MT" w:cs="Gill Sans MT"/>
          <w:sz w:val="26"/>
          <w:szCs w:val="26"/>
        </w:rPr>
      </w:r>
      <w:r/>
      <w:r>
        <w:rPr>
          <w:rFonts w:ascii="Gill Sans MT" w:hAnsi="Gill Sans MT" w:eastAsia="Gill Sans MT" w:cs="Gill Sans MT"/>
          <w:sz w:val="26"/>
          <w:szCs w:val="26"/>
        </w:rPr>
      </w:r>
    </w:p>
    <w:p w14:paraId="71BB7AEE">
      <w:pPr>
        <w:suppressLineNumbers w:val="false"/>
        <w:pBdr/>
        <w:spacing w:before="0" w:line="324" w:lineRule="auto"/>
        <w:ind w:right="0" w:firstLine="0" w:left="0"/>
        <w:rPr/>
      </w:pPr>
      <w:r>
        <w:rPr>
          <w:rFonts w:ascii="Gill Sans MT" w:hAnsi="Gill Sans MT" w:eastAsia="Gill Sans MT" w:cs="Gill Sans MT"/>
          <w:sz w:val="26"/>
          <w:szCs w:val="26"/>
        </w:rPr>
        <w:t xml:space="preserve">Si vous ne le croyez pas, comment expliquer que vous n'adopterez pas la même attitude vis-à-vis de ces joyeuses et nouvelles Chroniques en dépit du fait que, quand je les dictais, je n'y pensais pas plus que vous qui, par hasard, étiez peut-être, comme moi,</w:t>
      </w:r>
      <w:r>
        <w:rPr>
          <w:rFonts w:ascii="Gill Sans MT" w:hAnsi="Gill Sans MT" w:eastAsia="Gill Sans MT" w:cs="Gill Sans MT"/>
          <w:sz w:val="26"/>
          <w:szCs w:val="26"/>
        </w:rPr>
        <w:t xml:space="preserve"> en train de boire ? Car, pour composer ce livre seigneurial, je n'ai jamais perdu ni passé d'autre temps que celui qui était fixé pour me refaire, c'est-à-dire pour boire et manger. Aussi est-ce le moment convenable pour traiter de ces hautes matières et d</w:t>
      </w:r>
      <w:r>
        <w:rPr>
          <w:rFonts w:ascii="Gill Sans MT" w:hAnsi="Gill Sans MT" w:eastAsia="Gill Sans MT" w:cs="Gill Sans MT"/>
          <w:sz w:val="26"/>
          <w:szCs w:val="26"/>
        </w:rPr>
        <w:t xml:space="preserve">e ces hautes disciplines, comme savaient bien refaire Homère, le modèle de tous les philologues, et Ennius, père des poètes latins, au témoignage d'Horace, bien qu'un maroufle ait dit que ses vers sentaient plus le vin que l'huile.</w:t>
      </w:r>
      <w:r/>
      <w:r>
        <w:rPr>
          <w:rFonts w:ascii="Gill Sans MT" w:hAnsi="Gill Sans MT" w:eastAsia="Gill Sans MT" w:cs="Gill Sans MT"/>
          <w:sz w:val="26"/>
          <w:szCs w:val="26"/>
        </w:rPr>
      </w:r>
      <w:r/>
      <w:r>
        <w:rPr>
          <w:rFonts w:ascii="Gill Sans MT" w:hAnsi="Gill Sans MT" w:eastAsia="Gill Sans MT" w:cs="Gill Sans MT"/>
          <w:sz w:val="26"/>
          <w:szCs w:val="26"/>
        </w:rPr>
      </w:r>
    </w:p>
    <w:p w14:paraId="5AB0D0B3">
      <w:pPr>
        <w:suppressLineNumbers w:val="false"/>
        <w:pBdr/>
        <w:spacing w:before="0" w:line="324" w:lineRule="auto"/>
        <w:ind w:right="0" w:firstLine="0" w:left="0"/>
        <w:rPr/>
      </w:pPr>
      <w:r>
        <w:rPr>
          <w:rFonts w:ascii="Gill Sans MT" w:hAnsi="Gill Sans MT" w:eastAsia="Gill Sans MT" w:cs="Gill Sans MT"/>
          <w:sz w:val="26"/>
          <w:szCs w:val="26"/>
        </w:rPr>
        <w:t xml:space="preserve">Un paltoquet en dira autant de mes livres, mais merde pour lui ! Le bouquet du vin est, ô combien, plus friand, riant, priant, plus céleste et délicieux que celui de l'huile ! Et si l'on dit de moi que j'ai dépensé plus en vin qu'en huile, j'en tirerai gloi</w:t>
      </w:r>
      <w:r>
        <w:rPr>
          <w:rFonts w:ascii="Gill Sans MT" w:hAnsi="Gill Sans MT" w:eastAsia="Gill Sans MT" w:cs="Gill Sans MT"/>
          <w:sz w:val="26"/>
          <w:szCs w:val="26"/>
        </w:rPr>
        <w:t xml:space="preserve">re au même titre que Démosthène, quand on disait de lui qu'il dépensait plus pour l'huile que pour le vin. Ce n'est pour moi qu'honneur et gloire, que d'avoir une solide réputation de bon vivant et de joyeux compagnon; à ce titre, je suis le bienvenu dans t</w:t>
      </w:r>
      <w:r>
        <w:rPr>
          <w:rFonts w:ascii="Gill Sans MT" w:hAnsi="Gill Sans MT" w:eastAsia="Gill Sans MT" w:cs="Gill Sans MT"/>
          <w:sz w:val="26"/>
          <w:szCs w:val="26"/>
        </w:rPr>
        <w:t xml:space="preserve">outes bonnes sociétés de Pantagruélistes. Un esprit chagrin fit à Démosthène ce reproche que ses Discours avaient la même odeur que le tablier d'un marchand d'huile repoussant de saleté. Aussi, interprétez tous mes gestes et mes paroles dans le sens de la p</w:t>
      </w:r>
      <w:r>
        <w:rPr>
          <w:rFonts w:ascii="Gill Sans MT" w:hAnsi="Gill Sans MT" w:eastAsia="Gill Sans MT" w:cs="Gill Sans MT"/>
          <w:sz w:val="26"/>
          <w:szCs w:val="26"/>
        </w:rPr>
        <w:t xml:space="preserve">lus haute perfection; révérez le cerveau de fromage blanc qui vous offre en pâture ces belles billevesées et, autant que vous le pourrez, prenez-moi toujours du bon côté.</w:t>
      </w:r>
      <w:r/>
      <w:r>
        <w:rPr>
          <w:rFonts w:ascii="Gill Sans MT" w:hAnsi="Gill Sans MT" w:eastAsia="Gill Sans MT" w:cs="Gill Sans MT"/>
          <w:sz w:val="26"/>
          <w:szCs w:val="26"/>
        </w:rPr>
      </w:r>
      <w:r/>
      <w:r>
        <w:rPr>
          <w:rFonts w:ascii="Gill Sans MT" w:hAnsi="Gill Sans MT" w:eastAsia="Gill Sans MT" w:cs="Gill Sans MT"/>
          <w:sz w:val="26"/>
          <w:szCs w:val="26"/>
        </w:rPr>
      </w:r>
    </w:p>
    <w:p w14:paraId="474F9B47">
      <w:pPr>
        <w:suppressLineNumbers w:val="false"/>
        <w:pBdr/>
        <w:spacing w:before="0" w:line="324" w:lineRule="auto"/>
        <w:ind w:right="0" w:firstLine="0" w:left="0"/>
        <w:rPr/>
      </w:pPr>
      <w:r>
        <w:rPr>
          <w:rFonts w:ascii="Gill Sans MT" w:hAnsi="Gill Sans MT" w:eastAsia="Gill Sans MT" w:cs="Gill Sans MT"/>
          <w:sz w:val="26"/>
          <w:szCs w:val="26"/>
        </w:rPr>
        <w:t xml:space="preserve">À présent, réjouissez-vous, mes amours, et lisez gaiement la suite pour le plaisir du corps et la santé des reins ! Mais écoutez, vits d'ânes, et puisse le chancre vous faucher les jambes ! Souvenez-vous de boire à ma santé pour la pareille </w:t>
      </w:r>
      <w:r/>
      <w:r>
        <w:rPr>
          <w:rFonts w:ascii="Gill Sans MT" w:hAnsi="Gill Sans MT" w:eastAsia="Gill Sans MT" w:cs="Gill Sans MT"/>
          <w:sz w:val="26"/>
          <w:szCs w:val="26"/>
        </w:rPr>
        <w:t xml:space="preserve">et je vous ferai raison </w:t>
      </w:r>
      <w:r/>
      <w:r>
        <w:rPr>
          <w:rFonts w:ascii="Gill Sans MT" w:hAnsi="Gill Sans MT" w:eastAsia="Gill Sans MT" w:cs="Gill Sans MT"/>
          <w:sz w:val="26"/>
          <w:szCs w:val="26"/>
        </w:rPr>
      </w:r>
      <w:r>
        <w:rPr>
          <w:rFonts w:ascii="Gill Sans MT" w:hAnsi="Gill Sans MT" w:eastAsia="Gill Sans MT" w:cs="Gill Sans MT"/>
          <w:sz w:val="26"/>
          <w:szCs w:val="26"/>
        </w:rPr>
        <w:t xml:space="preserve">subito presto.</w:t>
      </w:r>
      <w:r/>
      <w:r>
        <w:rPr>
          <w:rFonts w:ascii="Gill Sans MT" w:hAnsi="Gill Sans MT" w:eastAsia="Gill Sans MT" w:cs="Gill Sans MT"/>
          <w:sz w:val="26"/>
          <w:szCs w:val="26"/>
        </w:rPr>
      </w:r>
      <w:r>
        <w:rPr>
          <w:rFonts w:ascii="Gill Sans MT" w:hAnsi="Gill Sans MT" w:cs="Gill Sans MT"/>
          <w:sz w:val="26"/>
          <w:szCs w:val="26"/>
        </w:rPr>
      </w:r>
      <w:r>
        <w:rPr>
          <w:rFonts w:ascii="Gill Sans MT" w:hAnsi="Gill Sans MT" w:eastAsia="Gill Sans MT" w:cs="Gill Sans MT"/>
          <w:sz w:val="26"/>
          <w:szCs w:val="26"/>
        </w:rPr>
      </w:r>
    </w:p>
    <w:sectPr>
      <w:footerReference w:type="default" r:id="rId10"/>
      <w:footnotePr/>
      <w:endnotePr/>
      <w:type w:val="continuous"/>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163A8E2">
    <w:pPr>
      <w:pStyle w:val="879"/>
      <w:pBdr/>
      <w:spacing/>
      <w:ind/>
      <w:jc w:val="right"/>
      <w:rPr>
        <w:rFonts w:ascii="Gill Sans MT" w:hAnsi="Gill Sans MT" w:cs="Gill Sans MT"/>
      </w:rPr>
    </w:pPr>
    <w:r>
      <w:rPr>
        <w:rFonts w:ascii="Gill Sans MT" w:hAnsi="Gill Sans MT" w:eastAsia="Gill Sans MT" w:cs="Gill Sans MT"/>
      </w:rPr>
      <w:t xml:space="preserve">Gargantua : entame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cs="Gill Sans MT"/>
      </w:rPr>
    </w:r>
    <w:r>
      <w:rPr>
        <w:rFonts w:ascii="Gill Sans MT" w:hAnsi="Gill Sans MT" w:cs="Gill Sans MT"/>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163A8E2">
    <w:pPr>
      <w:pStyle w:val="879"/>
      <w:pBdr/>
      <w:spacing/>
      <w:ind/>
      <w:jc w:val="right"/>
      <w:rPr>
        <w:rFonts w:ascii="Gill Sans MT" w:hAnsi="Gill Sans MT" w:cs="Gill Sans MT"/>
      </w:rPr>
    </w:pPr>
    <w:r>
      <w:rPr>
        <w:rFonts w:ascii="Gill Sans MT" w:hAnsi="Gill Sans MT" w:eastAsia="Gill Sans MT" w:cs="Gill Sans MT"/>
      </w:rPr>
      <w:t xml:space="preserve">Gargantua : entame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cs="Gill Sans MT"/>
      </w:rPr>
    </w:r>
    <w:r>
      <w:rPr>
        <w:rFonts w:ascii="Gill Sans MT" w:hAnsi="Gill Sans MT" w:cs="Gill Sans MT"/>
      </w:rP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163A8E2">
    <w:pPr>
      <w:pStyle w:val="879"/>
      <w:pBdr/>
      <w:spacing/>
      <w:ind/>
      <w:jc w:val="right"/>
      <w:rPr>
        <w:rFonts w:ascii="Gill Sans MT" w:hAnsi="Gill Sans MT" w:cs="Gill Sans MT"/>
      </w:rPr>
    </w:pPr>
    <w:r>
      <w:rPr>
        <w:rFonts w:ascii="Gill Sans MT" w:hAnsi="Gill Sans MT" w:eastAsia="Gill Sans MT" w:cs="Gill Sans MT"/>
      </w:rPr>
      <w:t xml:space="preserve">Gargantua : entame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cs="Gill Sans MT"/>
      </w:rPr>
    </w:r>
    <w:r>
      <w:rPr>
        <w:rFonts w:ascii="Gill Sans MT" w:hAnsi="Gill Sans MT" w:cs="Gill Sans MT"/>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7">
    <w:name w:val="Table Grid"/>
    <w:basedOn w:val="90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Table Grid Light"/>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Plain Table 1"/>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Plain Table 2"/>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3"/>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4"/>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5"/>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w:basedOn w:val="9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w:basedOn w:val="9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1"/>
    <w:basedOn w:val="9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2"/>
    <w:basedOn w:val="9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3"/>
    <w:basedOn w:val="9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4"/>
    <w:basedOn w:val="9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5"/>
    <w:basedOn w:val="9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6"/>
    <w:basedOn w:val="9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Accent 1"/>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2"/>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 Accent 3"/>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Accent 4"/>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5"/>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6"/>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0">
    <w:name w:val="Grid Table 6 Colorful - Accent 1"/>
    <w:basedOn w:val="9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1">
    <w:name w:val="Grid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2">
    <w:name w:val="Grid Table 6 Colorful - Accent 3"/>
    <w:basedOn w:val="9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3">
    <w:name w:val="Grid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4">
    <w:name w:val="Grid Table 6 Colorful - Accent 5"/>
    <w:basedOn w:val="9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5">
    <w:name w:val="Grid Table 6 Colorful - Accent 6"/>
    <w:basedOn w:val="9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6">
    <w:name w:val="Grid Table 7 Colorful"/>
    <w:basedOn w:val="9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1"/>
    <w:basedOn w:val="9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5"/>
    <w:basedOn w:val="9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6"/>
    <w:basedOn w:val="9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1"/>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2"/>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3"/>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4"/>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5"/>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6"/>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w:basedOn w:val="9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1"/>
    <w:basedOn w:val="9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2"/>
    <w:basedOn w:val="9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3"/>
    <w:basedOn w:val="9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4"/>
    <w:basedOn w:val="9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5"/>
    <w:basedOn w:val="9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6"/>
    <w:basedOn w:val="9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1"/>
    <w:basedOn w:val="9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3"/>
    <w:basedOn w:val="9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5"/>
    <w:basedOn w:val="9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6"/>
    <w:basedOn w:val="9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1"/>
    <w:basedOn w:val="9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2"/>
    <w:basedOn w:val="9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3"/>
    <w:basedOn w:val="9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4"/>
    <w:basedOn w:val="9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5"/>
    <w:basedOn w:val="9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6"/>
    <w:basedOn w:val="9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5 Dark"/>
    <w:basedOn w:val="9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1"/>
    <w:basedOn w:val="9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2"/>
    <w:basedOn w:val="9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3"/>
    <w:basedOn w:val="9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4"/>
    <w:basedOn w:val="9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5"/>
    <w:basedOn w:val="9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6"/>
    <w:basedOn w:val="9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1"/>
    <w:basedOn w:val="9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3"/>
    <w:basedOn w:val="9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5"/>
    <w:basedOn w:val="9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6"/>
    <w:basedOn w:val="9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7 Colorful"/>
    <w:basedOn w:val="9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6">
    <w:name w:val="List Table 7 Colorful - Accent 1"/>
    <w:basedOn w:val="9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17">
    <w:name w:val="List Table 7 Colorful - Accent 2"/>
    <w:basedOn w:val="9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18">
    <w:name w:val="List Table 7 Colorful - Accent 3"/>
    <w:basedOn w:val="9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19">
    <w:name w:val="List Table 7 Colorful - Accent 4"/>
    <w:basedOn w:val="9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0">
    <w:name w:val="List Table 7 Colorful - Accent 5"/>
    <w:basedOn w:val="9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1">
    <w:name w:val="List Table 7 Colorful - Accent 6"/>
    <w:basedOn w:val="9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2">
    <w:name w:val="Lined - Accent"/>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1"/>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2"/>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3"/>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4"/>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5"/>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6"/>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w:basedOn w:val="9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1"/>
    <w:basedOn w:val="9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2"/>
    <w:basedOn w:val="9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3"/>
    <w:basedOn w:val="9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4"/>
    <w:basedOn w:val="9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5"/>
    <w:basedOn w:val="9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6"/>
    <w:basedOn w:val="9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w:basedOn w:val="9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3">
    <w:name w:val="Heading 1"/>
    <w:basedOn w:val="902"/>
    <w:next w:val="902"/>
    <w:link w:val="85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4">
    <w:name w:val="Heading 2"/>
    <w:basedOn w:val="902"/>
    <w:next w:val="902"/>
    <w:link w:val="85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5">
    <w:name w:val="Heading 3"/>
    <w:basedOn w:val="902"/>
    <w:next w:val="902"/>
    <w:link w:val="85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6">
    <w:name w:val="Heading 4"/>
    <w:basedOn w:val="902"/>
    <w:next w:val="902"/>
    <w:link w:val="85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7">
    <w:name w:val="Heading 5"/>
    <w:basedOn w:val="902"/>
    <w:next w:val="902"/>
    <w:link w:val="85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8">
    <w:name w:val="Heading 6"/>
    <w:basedOn w:val="902"/>
    <w:next w:val="902"/>
    <w:link w:val="85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9">
    <w:name w:val="Heading 7"/>
    <w:basedOn w:val="902"/>
    <w:next w:val="902"/>
    <w:link w:val="85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0">
    <w:name w:val="Heading 8"/>
    <w:basedOn w:val="902"/>
    <w:next w:val="902"/>
    <w:link w:val="86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1">
    <w:name w:val="Heading 9"/>
    <w:basedOn w:val="902"/>
    <w:next w:val="902"/>
    <w:link w:val="86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2" w:default="1">
    <w:name w:val="Default Paragraph Font"/>
    <w:uiPriority w:val="1"/>
    <w:semiHidden/>
    <w:unhideWhenUsed/>
    <w:pPr>
      <w:pBdr/>
      <w:spacing/>
      <w:ind/>
    </w:pPr>
  </w:style>
  <w:style w:type="character" w:styleId="853">
    <w:name w:val="Heading 1 Char"/>
    <w:basedOn w:val="852"/>
    <w:link w:val="843"/>
    <w:uiPriority w:val="9"/>
    <w:pPr>
      <w:pBdr/>
      <w:spacing/>
      <w:ind/>
    </w:pPr>
    <w:rPr>
      <w:rFonts w:ascii="Arial" w:hAnsi="Arial" w:eastAsia="Arial" w:cs="Arial"/>
      <w:color w:val="0f4761" w:themeColor="accent1" w:themeShade="BF"/>
      <w:sz w:val="40"/>
      <w:szCs w:val="40"/>
    </w:rPr>
  </w:style>
  <w:style w:type="character" w:styleId="854">
    <w:name w:val="Heading 2 Char"/>
    <w:basedOn w:val="852"/>
    <w:link w:val="844"/>
    <w:uiPriority w:val="9"/>
    <w:pPr>
      <w:pBdr/>
      <w:spacing/>
      <w:ind/>
    </w:pPr>
    <w:rPr>
      <w:rFonts w:ascii="Arial" w:hAnsi="Arial" w:eastAsia="Arial" w:cs="Arial"/>
      <w:color w:val="0f4761" w:themeColor="accent1" w:themeShade="BF"/>
      <w:sz w:val="32"/>
      <w:szCs w:val="32"/>
    </w:rPr>
  </w:style>
  <w:style w:type="character" w:styleId="855">
    <w:name w:val="Heading 3 Char"/>
    <w:basedOn w:val="852"/>
    <w:link w:val="845"/>
    <w:uiPriority w:val="9"/>
    <w:pPr>
      <w:pBdr/>
      <w:spacing/>
      <w:ind/>
    </w:pPr>
    <w:rPr>
      <w:rFonts w:ascii="Arial" w:hAnsi="Arial" w:eastAsia="Arial" w:cs="Arial"/>
      <w:color w:val="0f4761" w:themeColor="accent1" w:themeShade="BF"/>
      <w:sz w:val="28"/>
      <w:szCs w:val="28"/>
    </w:rPr>
  </w:style>
  <w:style w:type="character" w:styleId="856">
    <w:name w:val="Heading 4 Char"/>
    <w:basedOn w:val="852"/>
    <w:link w:val="846"/>
    <w:uiPriority w:val="9"/>
    <w:pPr>
      <w:pBdr/>
      <w:spacing/>
      <w:ind/>
    </w:pPr>
    <w:rPr>
      <w:rFonts w:ascii="Arial" w:hAnsi="Arial" w:eastAsia="Arial" w:cs="Arial"/>
      <w:i/>
      <w:iCs/>
      <w:color w:val="0f4761" w:themeColor="accent1" w:themeShade="BF"/>
    </w:rPr>
  </w:style>
  <w:style w:type="character" w:styleId="857">
    <w:name w:val="Heading 5 Char"/>
    <w:basedOn w:val="852"/>
    <w:link w:val="847"/>
    <w:uiPriority w:val="9"/>
    <w:pPr>
      <w:pBdr/>
      <w:spacing/>
      <w:ind/>
    </w:pPr>
    <w:rPr>
      <w:rFonts w:ascii="Arial" w:hAnsi="Arial" w:eastAsia="Arial" w:cs="Arial"/>
      <w:color w:val="0f4761" w:themeColor="accent1" w:themeShade="BF"/>
    </w:rPr>
  </w:style>
  <w:style w:type="character" w:styleId="858">
    <w:name w:val="Heading 6 Char"/>
    <w:basedOn w:val="852"/>
    <w:link w:val="848"/>
    <w:uiPriority w:val="9"/>
    <w:pPr>
      <w:pBdr/>
      <w:spacing/>
      <w:ind/>
    </w:pPr>
    <w:rPr>
      <w:rFonts w:ascii="Arial" w:hAnsi="Arial" w:eastAsia="Arial" w:cs="Arial"/>
      <w:i/>
      <w:iCs/>
      <w:color w:val="595959" w:themeColor="text1" w:themeTint="A6"/>
    </w:rPr>
  </w:style>
  <w:style w:type="character" w:styleId="859">
    <w:name w:val="Heading 7 Char"/>
    <w:basedOn w:val="852"/>
    <w:link w:val="849"/>
    <w:uiPriority w:val="9"/>
    <w:pPr>
      <w:pBdr/>
      <w:spacing/>
      <w:ind/>
    </w:pPr>
    <w:rPr>
      <w:rFonts w:ascii="Arial" w:hAnsi="Arial" w:eastAsia="Arial" w:cs="Arial"/>
      <w:color w:val="595959" w:themeColor="text1" w:themeTint="A6"/>
    </w:rPr>
  </w:style>
  <w:style w:type="character" w:styleId="860">
    <w:name w:val="Heading 8 Char"/>
    <w:basedOn w:val="852"/>
    <w:link w:val="850"/>
    <w:uiPriority w:val="9"/>
    <w:pPr>
      <w:pBdr/>
      <w:spacing/>
      <w:ind/>
    </w:pPr>
    <w:rPr>
      <w:rFonts w:ascii="Arial" w:hAnsi="Arial" w:eastAsia="Arial" w:cs="Arial"/>
      <w:i/>
      <w:iCs/>
      <w:color w:val="272727" w:themeColor="text1" w:themeTint="D8"/>
    </w:rPr>
  </w:style>
  <w:style w:type="character" w:styleId="861">
    <w:name w:val="Heading 9 Char"/>
    <w:basedOn w:val="852"/>
    <w:link w:val="851"/>
    <w:uiPriority w:val="9"/>
    <w:pPr>
      <w:pBdr/>
      <w:spacing/>
      <w:ind/>
    </w:pPr>
    <w:rPr>
      <w:rFonts w:ascii="Arial" w:hAnsi="Arial" w:eastAsia="Arial" w:cs="Arial"/>
      <w:i/>
      <w:iCs/>
      <w:color w:val="272727" w:themeColor="text1" w:themeTint="D8"/>
    </w:rPr>
  </w:style>
  <w:style w:type="paragraph" w:styleId="862">
    <w:name w:val="Title"/>
    <w:basedOn w:val="902"/>
    <w:next w:val="902"/>
    <w:link w:val="863"/>
    <w:uiPriority w:val="10"/>
    <w:qFormat/>
    <w:pPr>
      <w:pBdr/>
      <w:spacing w:after="80" w:line="240" w:lineRule="auto"/>
      <w:ind/>
      <w:contextualSpacing w:val="true"/>
    </w:pPr>
    <w:rPr>
      <w:rFonts w:ascii="Arial" w:hAnsi="Arial" w:eastAsia="Arial" w:cs="Arial"/>
      <w:spacing w:val="-10"/>
      <w:sz w:val="56"/>
      <w:szCs w:val="56"/>
    </w:rPr>
  </w:style>
  <w:style w:type="character" w:styleId="863">
    <w:name w:val="Title Char"/>
    <w:basedOn w:val="852"/>
    <w:link w:val="862"/>
    <w:uiPriority w:val="10"/>
    <w:pPr>
      <w:pBdr/>
      <w:spacing/>
      <w:ind/>
    </w:pPr>
    <w:rPr>
      <w:rFonts w:ascii="Arial" w:hAnsi="Arial" w:eastAsia="Arial" w:cs="Arial"/>
      <w:spacing w:val="-10"/>
      <w:sz w:val="56"/>
      <w:szCs w:val="56"/>
    </w:rPr>
  </w:style>
  <w:style w:type="paragraph" w:styleId="864">
    <w:name w:val="Subtitle"/>
    <w:basedOn w:val="902"/>
    <w:next w:val="902"/>
    <w:link w:val="865"/>
    <w:uiPriority w:val="11"/>
    <w:qFormat/>
    <w:pPr>
      <w:numPr>
        <w:ilvl w:val="1"/>
      </w:numPr>
      <w:pBdr/>
      <w:spacing/>
      <w:ind/>
    </w:pPr>
    <w:rPr>
      <w:color w:val="595959" w:themeColor="text1" w:themeTint="A6"/>
      <w:spacing w:val="15"/>
      <w:sz w:val="28"/>
      <w:szCs w:val="28"/>
    </w:rPr>
  </w:style>
  <w:style w:type="character" w:styleId="865">
    <w:name w:val="Subtitle Char"/>
    <w:basedOn w:val="852"/>
    <w:link w:val="864"/>
    <w:uiPriority w:val="11"/>
    <w:pPr>
      <w:pBdr/>
      <w:spacing/>
      <w:ind/>
    </w:pPr>
    <w:rPr>
      <w:color w:val="595959" w:themeColor="text1" w:themeTint="A6"/>
      <w:spacing w:val="15"/>
      <w:sz w:val="28"/>
      <w:szCs w:val="28"/>
    </w:rPr>
  </w:style>
  <w:style w:type="paragraph" w:styleId="866">
    <w:name w:val="Quote"/>
    <w:basedOn w:val="902"/>
    <w:next w:val="902"/>
    <w:link w:val="867"/>
    <w:uiPriority w:val="29"/>
    <w:qFormat/>
    <w:pPr>
      <w:pBdr/>
      <w:spacing w:before="160"/>
      <w:ind/>
      <w:jc w:val="center"/>
    </w:pPr>
    <w:rPr>
      <w:i/>
      <w:iCs/>
      <w:color w:val="404040" w:themeColor="text1" w:themeTint="BF"/>
    </w:rPr>
  </w:style>
  <w:style w:type="character" w:styleId="867">
    <w:name w:val="Quote Char"/>
    <w:basedOn w:val="852"/>
    <w:link w:val="866"/>
    <w:uiPriority w:val="29"/>
    <w:pPr>
      <w:pBdr/>
      <w:spacing/>
      <w:ind/>
    </w:pPr>
    <w:rPr>
      <w:i/>
      <w:iCs/>
      <w:color w:val="404040" w:themeColor="text1" w:themeTint="BF"/>
    </w:rPr>
  </w:style>
  <w:style w:type="character" w:styleId="868">
    <w:name w:val="Intense Emphasis"/>
    <w:basedOn w:val="852"/>
    <w:uiPriority w:val="21"/>
    <w:qFormat/>
    <w:pPr>
      <w:pBdr/>
      <w:spacing/>
      <w:ind/>
    </w:pPr>
    <w:rPr>
      <w:i/>
      <w:iCs/>
      <w:color w:val="0f4761" w:themeColor="accent1" w:themeShade="BF"/>
    </w:rPr>
  </w:style>
  <w:style w:type="paragraph" w:styleId="869">
    <w:name w:val="Intense Quote"/>
    <w:basedOn w:val="902"/>
    <w:next w:val="902"/>
    <w:link w:val="87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0">
    <w:name w:val="Intense Quote Char"/>
    <w:basedOn w:val="852"/>
    <w:link w:val="869"/>
    <w:uiPriority w:val="30"/>
    <w:pPr>
      <w:pBdr/>
      <w:spacing/>
      <w:ind/>
    </w:pPr>
    <w:rPr>
      <w:i/>
      <w:iCs/>
      <w:color w:val="0f4761" w:themeColor="accent1" w:themeShade="BF"/>
    </w:rPr>
  </w:style>
  <w:style w:type="character" w:styleId="871">
    <w:name w:val="Intense Reference"/>
    <w:basedOn w:val="852"/>
    <w:uiPriority w:val="32"/>
    <w:qFormat/>
    <w:pPr>
      <w:pBdr/>
      <w:spacing/>
      <w:ind/>
    </w:pPr>
    <w:rPr>
      <w:b/>
      <w:bCs/>
      <w:smallCaps/>
      <w:color w:val="0f4761" w:themeColor="accent1" w:themeShade="BF"/>
      <w:spacing w:val="5"/>
    </w:rPr>
  </w:style>
  <w:style w:type="character" w:styleId="872">
    <w:name w:val="Subtle Emphasis"/>
    <w:basedOn w:val="852"/>
    <w:uiPriority w:val="19"/>
    <w:qFormat/>
    <w:pPr>
      <w:pBdr/>
      <w:spacing/>
      <w:ind/>
    </w:pPr>
    <w:rPr>
      <w:i/>
      <w:iCs/>
      <w:color w:val="404040" w:themeColor="text1" w:themeTint="BF"/>
    </w:rPr>
  </w:style>
  <w:style w:type="character" w:styleId="873">
    <w:name w:val="Emphasis"/>
    <w:basedOn w:val="852"/>
    <w:uiPriority w:val="20"/>
    <w:qFormat/>
    <w:pPr>
      <w:pBdr/>
      <w:spacing/>
      <w:ind/>
    </w:pPr>
    <w:rPr>
      <w:i/>
      <w:iCs/>
    </w:rPr>
  </w:style>
  <w:style w:type="character" w:styleId="874">
    <w:name w:val="Strong"/>
    <w:basedOn w:val="852"/>
    <w:uiPriority w:val="22"/>
    <w:qFormat/>
    <w:pPr>
      <w:pBdr/>
      <w:spacing/>
      <w:ind/>
    </w:pPr>
    <w:rPr>
      <w:b/>
      <w:bCs/>
    </w:rPr>
  </w:style>
  <w:style w:type="character" w:styleId="875">
    <w:name w:val="Subtle Reference"/>
    <w:basedOn w:val="852"/>
    <w:uiPriority w:val="31"/>
    <w:qFormat/>
    <w:pPr>
      <w:pBdr/>
      <w:spacing/>
      <w:ind/>
    </w:pPr>
    <w:rPr>
      <w:smallCaps/>
      <w:color w:val="5a5a5a" w:themeColor="text1" w:themeTint="A5"/>
    </w:rPr>
  </w:style>
  <w:style w:type="character" w:styleId="876">
    <w:name w:val="Book Title"/>
    <w:basedOn w:val="852"/>
    <w:uiPriority w:val="33"/>
    <w:qFormat/>
    <w:pPr>
      <w:pBdr/>
      <w:spacing/>
      <w:ind/>
    </w:pPr>
    <w:rPr>
      <w:b/>
      <w:bCs/>
      <w:i/>
      <w:iCs/>
      <w:spacing w:val="5"/>
    </w:rPr>
  </w:style>
  <w:style w:type="paragraph" w:styleId="877">
    <w:name w:val="Header"/>
    <w:basedOn w:val="902"/>
    <w:link w:val="878"/>
    <w:uiPriority w:val="99"/>
    <w:unhideWhenUsed/>
    <w:pPr>
      <w:pBdr/>
      <w:tabs>
        <w:tab w:val="center" w:leader="none" w:pos="4844"/>
        <w:tab w:val="right" w:leader="none" w:pos="9689"/>
      </w:tabs>
      <w:spacing w:after="0" w:line="240" w:lineRule="auto"/>
      <w:ind/>
    </w:pPr>
  </w:style>
  <w:style w:type="character" w:styleId="878">
    <w:name w:val="Header Char"/>
    <w:basedOn w:val="852"/>
    <w:link w:val="877"/>
    <w:uiPriority w:val="99"/>
    <w:pPr>
      <w:pBdr/>
      <w:spacing/>
      <w:ind/>
    </w:pPr>
  </w:style>
  <w:style w:type="paragraph" w:styleId="879">
    <w:name w:val="Footer"/>
    <w:basedOn w:val="902"/>
    <w:link w:val="880"/>
    <w:uiPriority w:val="99"/>
    <w:unhideWhenUsed/>
    <w:pPr>
      <w:pBdr/>
      <w:tabs>
        <w:tab w:val="center" w:leader="none" w:pos="4844"/>
        <w:tab w:val="right" w:leader="none" w:pos="9689"/>
      </w:tabs>
      <w:spacing w:after="0" w:line="240" w:lineRule="auto"/>
      <w:ind/>
    </w:pPr>
  </w:style>
  <w:style w:type="character" w:styleId="880">
    <w:name w:val="Footer Char"/>
    <w:basedOn w:val="852"/>
    <w:link w:val="879"/>
    <w:uiPriority w:val="99"/>
    <w:pPr>
      <w:pBdr/>
      <w:spacing/>
      <w:ind/>
    </w:pPr>
  </w:style>
  <w:style w:type="paragraph" w:styleId="881">
    <w:name w:val="Caption"/>
    <w:basedOn w:val="902"/>
    <w:next w:val="902"/>
    <w:uiPriority w:val="35"/>
    <w:unhideWhenUsed/>
    <w:qFormat/>
    <w:pPr>
      <w:pBdr/>
      <w:spacing w:after="200" w:line="240" w:lineRule="auto"/>
      <w:ind/>
    </w:pPr>
    <w:rPr>
      <w:i/>
      <w:iCs/>
      <w:color w:val="0e2841" w:themeColor="text2"/>
      <w:sz w:val="18"/>
      <w:szCs w:val="18"/>
    </w:rPr>
  </w:style>
  <w:style w:type="paragraph" w:styleId="882">
    <w:name w:val="footnote text"/>
    <w:basedOn w:val="902"/>
    <w:link w:val="883"/>
    <w:uiPriority w:val="99"/>
    <w:semiHidden/>
    <w:unhideWhenUsed/>
    <w:pPr>
      <w:pBdr/>
      <w:spacing w:after="0" w:line="240" w:lineRule="auto"/>
      <w:ind/>
    </w:pPr>
    <w:rPr>
      <w:sz w:val="20"/>
      <w:szCs w:val="20"/>
    </w:rPr>
  </w:style>
  <w:style w:type="character" w:styleId="883">
    <w:name w:val="Footnote Text Char"/>
    <w:basedOn w:val="852"/>
    <w:link w:val="882"/>
    <w:uiPriority w:val="99"/>
    <w:semiHidden/>
    <w:pPr>
      <w:pBdr/>
      <w:spacing/>
      <w:ind/>
    </w:pPr>
    <w:rPr>
      <w:sz w:val="20"/>
      <w:szCs w:val="20"/>
    </w:rPr>
  </w:style>
  <w:style w:type="character" w:styleId="884">
    <w:name w:val="footnote reference"/>
    <w:basedOn w:val="852"/>
    <w:uiPriority w:val="99"/>
    <w:semiHidden/>
    <w:unhideWhenUsed/>
    <w:pPr>
      <w:pBdr/>
      <w:spacing/>
      <w:ind/>
    </w:pPr>
    <w:rPr>
      <w:vertAlign w:val="superscript"/>
    </w:rPr>
  </w:style>
  <w:style w:type="paragraph" w:styleId="885">
    <w:name w:val="endnote text"/>
    <w:basedOn w:val="902"/>
    <w:link w:val="886"/>
    <w:uiPriority w:val="99"/>
    <w:semiHidden/>
    <w:unhideWhenUsed/>
    <w:pPr>
      <w:pBdr/>
      <w:spacing w:after="0" w:line="240" w:lineRule="auto"/>
      <w:ind/>
    </w:pPr>
    <w:rPr>
      <w:sz w:val="20"/>
      <w:szCs w:val="20"/>
    </w:rPr>
  </w:style>
  <w:style w:type="character" w:styleId="886">
    <w:name w:val="Endnote Text Char"/>
    <w:basedOn w:val="852"/>
    <w:link w:val="885"/>
    <w:uiPriority w:val="99"/>
    <w:semiHidden/>
    <w:pPr>
      <w:pBdr/>
      <w:spacing/>
      <w:ind/>
    </w:pPr>
    <w:rPr>
      <w:sz w:val="20"/>
      <w:szCs w:val="20"/>
    </w:rPr>
  </w:style>
  <w:style w:type="character" w:styleId="887">
    <w:name w:val="endnote reference"/>
    <w:basedOn w:val="852"/>
    <w:uiPriority w:val="99"/>
    <w:semiHidden/>
    <w:unhideWhenUsed/>
    <w:pPr>
      <w:pBdr/>
      <w:spacing/>
      <w:ind/>
    </w:pPr>
    <w:rPr>
      <w:vertAlign w:val="superscript"/>
    </w:rPr>
  </w:style>
  <w:style w:type="character" w:styleId="888">
    <w:name w:val="Hyperlink"/>
    <w:basedOn w:val="852"/>
    <w:uiPriority w:val="99"/>
    <w:unhideWhenUsed/>
    <w:pPr>
      <w:pBdr/>
      <w:spacing/>
      <w:ind/>
    </w:pPr>
    <w:rPr>
      <w:color w:val="0563c1" w:themeColor="hyperlink"/>
      <w:u w:val="single"/>
    </w:rPr>
  </w:style>
  <w:style w:type="character" w:styleId="889">
    <w:name w:val="FollowedHyperlink"/>
    <w:basedOn w:val="852"/>
    <w:uiPriority w:val="99"/>
    <w:semiHidden/>
    <w:unhideWhenUsed/>
    <w:pPr>
      <w:pBdr/>
      <w:spacing/>
      <w:ind/>
    </w:pPr>
    <w:rPr>
      <w:color w:val="954f72" w:themeColor="followedHyperlink"/>
      <w:u w:val="single"/>
    </w:rPr>
  </w:style>
  <w:style w:type="paragraph" w:styleId="890">
    <w:name w:val="toc 1"/>
    <w:basedOn w:val="902"/>
    <w:next w:val="902"/>
    <w:uiPriority w:val="39"/>
    <w:unhideWhenUsed/>
    <w:pPr>
      <w:pBdr/>
      <w:spacing w:after="100"/>
      <w:ind/>
    </w:pPr>
  </w:style>
  <w:style w:type="paragraph" w:styleId="891">
    <w:name w:val="toc 2"/>
    <w:basedOn w:val="902"/>
    <w:next w:val="902"/>
    <w:uiPriority w:val="39"/>
    <w:unhideWhenUsed/>
    <w:pPr>
      <w:pBdr/>
      <w:spacing w:after="100"/>
      <w:ind w:left="220"/>
    </w:pPr>
  </w:style>
  <w:style w:type="paragraph" w:styleId="892">
    <w:name w:val="toc 3"/>
    <w:basedOn w:val="902"/>
    <w:next w:val="902"/>
    <w:uiPriority w:val="39"/>
    <w:unhideWhenUsed/>
    <w:pPr>
      <w:pBdr/>
      <w:spacing w:after="100"/>
      <w:ind w:left="440"/>
    </w:pPr>
  </w:style>
  <w:style w:type="paragraph" w:styleId="893">
    <w:name w:val="toc 4"/>
    <w:basedOn w:val="902"/>
    <w:next w:val="902"/>
    <w:uiPriority w:val="39"/>
    <w:unhideWhenUsed/>
    <w:pPr>
      <w:pBdr/>
      <w:spacing w:after="100"/>
      <w:ind w:left="660"/>
    </w:pPr>
  </w:style>
  <w:style w:type="paragraph" w:styleId="894">
    <w:name w:val="toc 5"/>
    <w:basedOn w:val="902"/>
    <w:next w:val="902"/>
    <w:uiPriority w:val="39"/>
    <w:unhideWhenUsed/>
    <w:pPr>
      <w:pBdr/>
      <w:spacing w:after="100"/>
      <w:ind w:left="880"/>
    </w:pPr>
  </w:style>
  <w:style w:type="paragraph" w:styleId="895">
    <w:name w:val="toc 6"/>
    <w:basedOn w:val="902"/>
    <w:next w:val="902"/>
    <w:uiPriority w:val="39"/>
    <w:unhideWhenUsed/>
    <w:pPr>
      <w:pBdr/>
      <w:spacing w:after="100"/>
      <w:ind w:left="1100"/>
    </w:pPr>
  </w:style>
  <w:style w:type="paragraph" w:styleId="896">
    <w:name w:val="toc 7"/>
    <w:basedOn w:val="902"/>
    <w:next w:val="902"/>
    <w:uiPriority w:val="39"/>
    <w:unhideWhenUsed/>
    <w:pPr>
      <w:pBdr/>
      <w:spacing w:after="100"/>
      <w:ind w:left="1320"/>
    </w:pPr>
  </w:style>
  <w:style w:type="paragraph" w:styleId="897">
    <w:name w:val="toc 8"/>
    <w:basedOn w:val="902"/>
    <w:next w:val="902"/>
    <w:uiPriority w:val="39"/>
    <w:unhideWhenUsed/>
    <w:pPr>
      <w:pBdr/>
      <w:spacing w:after="100"/>
      <w:ind w:left="1540"/>
    </w:pPr>
  </w:style>
  <w:style w:type="paragraph" w:styleId="898">
    <w:name w:val="toc 9"/>
    <w:basedOn w:val="902"/>
    <w:next w:val="902"/>
    <w:uiPriority w:val="39"/>
    <w:unhideWhenUsed/>
    <w:pPr>
      <w:pBdr/>
      <w:spacing w:after="100"/>
      <w:ind w:left="1760"/>
    </w:pPr>
  </w:style>
  <w:style w:type="character" w:styleId="899">
    <w:name w:val="Placeholder Text"/>
    <w:basedOn w:val="852"/>
    <w:uiPriority w:val="99"/>
    <w:semiHidden/>
    <w:pPr>
      <w:pBdr/>
      <w:spacing/>
      <w:ind/>
    </w:pPr>
    <w:rPr>
      <w:color w:val="666666"/>
    </w:rPr>
  </w:style>
  <w:style w:type="paragraph" w:styleId="900">
    <w:name w:val="TOC Heading"/>
    <w:uiPriority w:val="39"/>
    <w:unhideWhenUsed/>
    <w:pPr>
      <w:pBdr/>
      <w:spacing/>
      <w:ind/>
    </w:pPr>
  </w:style>
  <w:style w:type="paragraph" w:styleId="901">
    <w:name w:val="table of figures"/>
    <w:basedOn w:val="902"/>
    <w:next w:val="902"/>
    <w:uiPriority w:val="99"/>
    <w:unhideWhenUsed/>
    <w:pPr>
      <w:pBdr/>
      <w:spacing w:after="0" w:afterAutospacing="0"/>
      <w:ind/>
    </w:pPr>
  </w:style>
  <w:style w:type="paragraph" w:styleId="902" w:default="1">
    <w:name w:val="Normal"/>
    <w:qFormat/>
    <w:pPr>
      <w:pBdr/>
      <w:spacing/>
      <w:ind/>
    </w:pPr>
  </w:style>
  <w:style w:type="table" w:styleId="9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4" w:default="1">
    <w:name w:val="No List"/>
    <w:uiPriority w:val="99"/>
    <w:semiHidden/>
    <w:unhideWhenUsed/>
    <w:pPr>
      <w:pBdr/>
      <w:spacing/>
      <w:ind/>
    </w:pPr>
  </w:style>
  <w:style w:type="paragraph" w:styleId="905">
    <w:name w:val="No Spacing"/>
    <w:basedOn w:val="902"/>
    <w:uiPriority w:val="1"/>
    <w:qFormat/>
    <w:pPr>
      <w:pBdr/>
      <w:spacing w:after="0" w:line="240" w:lineRule="auto"/>
      <w:ind/>
    </w:pPr>
  </w:style>
  <w:style w:type="paragraph" w:styleId="906">
    <w:name w:val="List Paragraph"/>
    <w:basedOn w:val="902"/>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3</cp:revision>
  <dcterms:modified xsi:type="dcterms:W3CDTF">2026-08-25T07:34:14Z</dcterms:modified>
</cp:coreProperties>
</file>